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A257C6" w:rsidRDefault="00741A1D" w:rsidP="00F642D8">
            <w:pPr>
              <w:spacing w:before="180" w:after="120"/>
              <w:jc w:val="center"/>
              <w:rPr>
                <w:sz w:val="26"/>
                <w:szCs w:val="26"/>
              </w:rPr>
            </w:pPr>
            <w:r w:rsidRPr="00A257C6">
              <w:rPr>
                <w:sz w:val="26"/>
                <w:szCs w:val="26"/>
              </w:rPr>
              <w:t>Số:</w:t>
            </w:r>
            <w:r w:rsidR="00D26CED" w:rsidRPr="00A257C6">
              <w:rPr>
                <w:sz w:val="26"/>
                <w:szCs w:val="26"/>
              </w:rPr>
              <w:t xml:space="preserve">  </w:t>
            </w:r>
            <w:r w:rsidR="00E931FA" w:rsidRPr="00A257C6">
              <w:rPr>
                <w:sz w:val="26"/>
                <w:szCs w:val="26"/>
              </w:rPr>
              <w:t xml:space="preserve">        </w:t>
            </w:r>
            <w:r w:rsidR="00D26CED" w:rsidRPr="00A257C6">
              <w:rPr>
                <w:sz w:val="26"/>
                <w:szCs w:val="26"/>
              </w:rPr>
              <w:t xml:space="preserve">  </w:t>
            </w:r>
            <w:r w:rsidR="004C17CC" w:rsidRPr="00A257C6">
              <w:rPr>
                <w:sz w:val="26"/>
                <w:szCs w:val="26"/>
              </w:rPr>
              <w:t>/BVĐKSĐ-HCQT</w:t>
            </w:r>
          </w:p>
          <w:p w14:paraId="5B64E684" w14:textId="77777777" w:rsidR="003F06DD" w:rsidRPr="00A257C6" w:rsidRDefault="00E20D6C" w:rsidP="003F06DD">
            <w:pPr>
              <w:jc w:val="center"/>
              <w:rPr>
                <w:sz w:val="26"/>
                <w:szCs w:val="26"/>
              </w:rPr>
            </w:pPr>
            <w:r w:rsidRPr="00A257C6">
              <w:rPr>
                <w:sz w:val="26"/>
                <w:szCs w:val="26"/>
              </w:rPr>
              <w:t xml:space="preserve">V/v </w:t>
            </w:r>
            <w:r w:rsidR="003F06DD" w:rsidRPr="00A257C6">
              <w:rPr>
                <w:sz w:val="26"/>
                <w:szCs w:val="26"/>
              </w:rPr>
              <w:t xml:space="preserve">hướng dẫn tạm thời một số nội dung về công tác quản lý chuyên môn đối với hoạt động thể thao môn Pickleball trên </w:t>
            </w:r>
          </w:p>
          <w:p w14:paraId="38B3CF6F" w14:textId="29BE3BBA" w:rsidR="00D6069C" w:rsidRPr="00A257C6" w:rsidRDefault="003F06DD" w:rsidP="003F06DD">
            <w:pPr>
              <w:jc w:val="center"/>
              <w:rPr>
                <w:sz w:val="26"/>
                <w:szCs w:val="26"/>
              </w:rPr>
            </w:pPr>
            <w:r w:rsidRPr="00A257C6">
              <w:rPr>
                <w:sz w:val="26"/>
                <w:szCs w:val="26"/>
              </w:rPr>
              <w:t xml:space="preserve">địa bàn Tỉnh </w:t>
            </w:r>
            <w:r w:rsidR="00F94A7A" w:rsidRPr="00A257C6">
              <w:rPr>
                <w:rFonts w:eastAsiaTheme="minorEastAsia"/>
                <w:color w:val="000000"/>
                <w:sz w:val="26"/>
                <w:szCs w:val="26"/>
                <w:lang w:eastAsia="zh-CN"/>
              </w:rPr>
              <w:t xml:space="preserve"> </w:t>
            </w:r>
            <w:r w:rsidR="00E82BA4" w:rsidRPr="00A257C6">
              <w:rPr>
                <w:sz w:val="26"/>
                <w:szCs w:val="26"/>
              </w:rPr>
              <w:t xml:space="preserve"> </w:t>
            </w:r>
            <w:r w:rsidR="00F57565" w:rsidRPr="00A257C6">
              <w:rPr>
                <w:rFonts w:eastAsiaTheme="minorEastAsia"/>
                <w:color w:val="000000"/>
                <w:sz w:val="26"/>
                <w:szCs w:val="26"/>
                <w:lang w:eastAsia="zh-CN"/>
              </w:rPr>
              <w:t xml:space="preserve"> </w:t>
            </w:r>
            <w:r w:rsidR="00755B2C" w:rsidRPr="00A257C6">
              <w:rPr>
                <w:sz w:val="26"/>
                <w:szCs w:val="26"/>
              </w:rPr>
              <w:t xml:space="preserve"> </w:t>
            </w:r>
            <w:r w:rsidR="00E6693C" w:rsidRPr="00A257C6">
              <w:rPr>
                <w:sz w:val="26"/>
                <w:szCs w:val="26"/>
              </w:rPr>
              <w:t xml:space="preserve"> </w:t>
            </w:r>
          </w:p>
          <w:p w14:paraId="3F7097DB" w14:textId="3EE3800A" w:rsidR="007C6375" w:rsidRPr="00A257C6" w:rsidRDefault="007C6375" w:rsidP="007C6375">
            <w:pPr>
              <w:jc w:val="center"/>
              <w:rPr>
                <w:sz w:val="26"/>
                <w:szCs w:val="26"/>
              </w:rPr>
            </w:pPr>
          </w:p>
        </w:tc>
        <w:tc>
          <w:tcPr>
            <w:tcW w:w="5440" w:type="dxa"/>
          </w:tcPr>
          <w:p w14:paraId="5D7E8ABE" w14:textId="1ECFF4E4" w:rsidR="004C17CC" w:rsidRPr="00A257C6" w:rsidRDefault="004C17CC" w:rsidP="00F642D8">
            <w:pPr>
              <w:spacing w:before="180" w:after="120"/>
              <w:jc w:val="center"/>
              <w:rPr>
                <w:i/>
                <w:iCs/>
                <w:sz w:val="26"/>
                <w:szCs w:val="26"/>
              </w:rPr>
            </w:pPr>
            <w:r w:rsidRPr="00A257C6">
              <w:rPr>
                <w:i/>
                <w:iCs/>
                <w:sz w:val="26"/>
                <w:szCs w:val="26"/>
              </w:rPr>
              <w:t>Sa Đéc, ngày</w:t>
            </w:r>
            <w:r w:rsidR="00D26CED" w:rsidRPr="00A257C6">
              <w:rPr>
                <w:i/>
                <w:iCs/>
                <w:sz w:val="26"/>
                <w:szCs w:val="26"/>
              </w:rPr>
              <w:t xml:space="preserve">  </w:t>
            </w:r>
            <w:r w:rsidR="00E931FA" w:rsidRPr="00A257C6">
              <w:rPr>
                <w:i/>
                <w:iCs/>
                <w:sz w:val="26"/>
                <w:szCs w:val="26"/>
              </w:rPr>
              <w:t xml:space="preserve">     </w:t>
            </w:r>
            <w:r w:rsidR="00D26CED" w:rsidRPr="00A257C6">
              <w:rPr>
                <w:i/>
                <w:iCs/>
                <w:sz w:val="26"/>
                <w:szCs w:val="26"/>
              </w:rPr>
              <w:t xml:space="preserve">  </w:t>
            </w:r>
            <w:r w:rsidRPr="00A257C6">
              <w:rPr>
                <w:i/>
                <w:iCs/>
                <w:sz w:val="26"/>
                <w:szCs w:val="26"/>
              </w:rPr>
              <w:t>tháng</w:t>
            </w:r>
            <w:r w:rsidR="00703EFF" w:rsidRPr="00A257C6">
              <w:rPr>
                <w:i/>
                <w:iCs/>
                <w:sz w:val="26"/>
                <w:szCs w:val="26"/>
              </w:rPr>
              <w:t xml:space="preserve"> </w:t>
            </w:r>
            <w:r w:rsidR="00E931FA" w:rsidRPr="00A257C6">
              <w:rPr>
                <w:i/>
                <w:iCs/>
                <w:sz w:val="26"/>
                <w:szCs w:val="26"/>
              </w:rPr>
              <w:t>0</w:t>
            </w:r>
            <w:r w:rsidR="00FF3477" w:rsidRPr="00A257C6">
              <w:rPr>
                <w:i/>
                <w:iCs/>
                <w:sz w:val="26"/>
                <w:szCs w:val="26"/>
              </w:rPr>
              <w:t>2</w:t>
            </w:r>
            <w:r w:rsidR="00703EFF" w:rsidRPr="00A257C6">
              <w:rPr>
                <w:i/>
                <w:iCs/>
                <w:sz w:val="26"/>
                <w:szCs w:val="26"/>
              </w:rPr>
              <w:t xml:space="preserve"> </w:t>
            </w:r>
            <w:r w:rsidR="00F642D8" w:rsidRPr="00A257C6">
              <w:rPr>
                <w:i/>
                <w:iCs/>
                <w:sz w:val="26"/>
                <w:szCs w:val="26"/>
              </w:rPr>
              <w:t xml:space="preserve">năm </w:t>
            </w:r>
            <w:r w:rsidRPr="00A257C6">
              <w:rPr>
                <w:i/>
                <w:iCs/>
                <w:sz w:val="26"/>
                <w:szCs w:val="26"/>
              </w:rPr>
              <w:t>202</w:t>
            </w:r>
            <w:r w:rsidR="00E931FA" w:rsidRPr="00A257C6">
              <w:rPr>
                <w:i/>
                <w:iCs/>
                <w:sz w:val="26"/>
                <w:szCs w:val="26"/>
              </w:rPr>
              <w:t>5</w:t>
            </w:r>
          </w:p>
          <w:p w14:paraId="5A9D8139" w14:textId="77777777" w:rsidR="00733A48" w:rsidRPr="00A257C6" w:rsidRDefault="00733A48" w:rsidP="00733A48">
            <w:pPr>
              <w:jc w:val="center"/>
              <w:rPr>
                <w:i/>
                <w:iCs/>
                <w:sz w:val="26"/>
                <w:szCs w:val="26"/>
              </w:rPr>
            </w:pPr>
          </w:p>
          <w:p w14:paraId="67735E9E" w14:textId="1D5ABB86" w:rsidR="00733A48" w:rsidRPr="00A257C6" w:rsidRDefault="005D4E43" w:rsidP="00733A48">
            <w:pPr>
              <w:jc w:val="center"/>
              <w:rPr>
                <w:i/>
                <w:iCs/>
                <w:sz w:val="26"/>
                <w:szCs w:val="26"/>
              </w:rPr>
            </w:pPr>
            <w:r w:rsidRPr="00A257C6">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70BAD10B" w14:textId="77777777" w:rsidR="003F06DD" w:rsidRDefault="00206182" w:rsidP="007C081D">
      <w:pPr>
        <w:spacing w:before="120" w:after="120" w:line="360" w:lineRule="auto"/>
        <w:ind w:firstLine="720"/>
        <w:jc w:val="both"/>
        <w:rPr>
          <w:i/>
          <w:color w:val="000000"/>
          <w:spacing w:val="-6"/>
          <w:szCs w:val="28"/>
          <w:lang w:val="nb-NO" w:eastAsia="vi-VN"/>
        </w:rPr>
      </w:pPr>
      <w:r w:rsidRPr="00EB0639">
        <w:rPr>
          <w:szCs w:val="28"/>
        </w:rPr>
        <w:t xml:space="preserve">Căn cứ </w:t>
      </w:r>
      <w:r w:rsidR="003F06DD" w:rsidRPr="003F06DD">
        <w:t>Công văn số 214/SVHTTDL-QLTDTT ngày 17 tháng 01 năm 2025 của Sở Văn hóa, Thể thao và Du lịch về việc hướng dẫn tạm thời một số nội dung về công tác quản lý chuyên môn đối với hoạt động thể thao môn Pickleball trên địa bàn Tỉnh</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3F06DD">
        <w:rPr>
          <w:i/>
          <w:color w:val="000000"/>
          <w:spacing w:val="-6"/>
          <w:szCs w:val="28"/>
          <w:lang w:val="nb-NO" w:eastAsia="vi-VN"/>
        </w:rPr>
        <w:t xml:space="preserve"> </w:t>
      </w:r>
    </w:p>
    <w:p w14:paraId="27ACA3BE" w14:textId="1435B8E9" w:rsidR="00890285" w:rsidRPr="003F06DD" w:rsidRDefault="00CD4227" w:rsidP="003F06DD">
      <w:pPr>
        <w:spacing w:before="120" w:after="120" w:line="360" w:lineRule="auto"/>
        <w:ind w:firstLine="720"/>
        <w:jc w:val="both"/>
      </w:pPr>
      <w:r>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3F06DD" w:rsidRPr="00EB0639">
        <w:rPr>
          <w:szCs w:val="28"/>
        </w:rPr>
        <w:t xml:space="preserve">Căn cứ </w:t>
      </w:r>
      <w:r w:rsidR="003F06DD" w:rsidRPr="003F06DD">
        <w:t xml:space="preserve">Công văn số </w:t>
      </w:r>
      <w:r w:rsidR="003F06DD">
        <w:t>361</w:t>
      </w:r>
      <w:r w:rsidR="003F06DD" w:rsidRPr="003F06DD">
        <w:t>/</w:t>
      </w:r>
      <w:r w:rsidR="003F06DD">
        <w:t>SYT-VP</w:t>
      </w:r>
      <w:r w:rsidR="003F06DD" w:rsidRPr="003F06DD">
        <w:t xml:space="preserve"> ngày </w:t>
      </w:r>
      <w:r w:rsidR="003F06DD">
        <w:t>21</w:t>
      </w:r>
      <w:r w:rsidR="003F06DD" w:rsidRPr="003F06DD">
        <w:t xml:space="preserve"> tháng 01 năm 2025 của Sở </w:t>
      </w:r>
      <w:r w:rsidR="003F06DD">
        <w:t>Y tế</w:t>
      </w:r>
      <w:r w:rsidR="003F06DD" w:rsidRPr="003F06DD">
        <w:t xml:space="preserve"> về việc </w:t>
      </w:r>
      <w:r w:rsidR="003F06DD">
        <w:t>hướng dẫn tạm thời một số nội dung về công tác quản lý chuyên môn đối với hoạt động thể thao môn Pickleball trên địa bàn Tỉnh</w:t>
      </w:r>
      <w:r w:rsidR="00151FB6">
        <w:rPr>
          <w:bCs/>
          <w:color w:val="000000"/>
          <w:szCs w:val="28"/>
        </w:rPr>
        <w:t>.</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3F06DD">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384A8247" w:rsidR="005E5CD6" w:rsidRPr="00EB0639" w:rsidRDefault="00A458AD" w:rsidP="00F94A7A">
      <w:pPr>
        <w:spacing w:before="120" w:after="120" w:line="360"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FF3477" w:rsidRPr="00FF3477">
        <w:rPr>
          <w:rFonts w:eastAsiaTheme="minorEastAsia"/>
          <w:color w:val="000000"/>
          <w:lang w:eastAsia="zh-CN"/>
        </w:rPr>
        <w:t>Công văn số 214/SVHTTDL-QLTDTT ngày 17 thá</w:t>
      </w:r>
      <w:bookmarkStart w:id="0" w:name="_GoBack"/>
      <w:bookmarkEnd w:id="0"/>
      <w:r w:rsidR="00FF3477" w:rsidRPr="00FF3477">
        <w:rPr>
          <w:rFonts w:eastAsiaTheme="minorEastAsia"/>
          <w:color w:val="000000"/>
          <w:lang w:eastAsia="zh-CN"/>
        </w:rPr>
        <w:t>ng 01 năm 2025 của Sở Văn hóa, Thể thao và Du lịch về việc hướng dẫn tạm thời một số nội dung về công tác quản lý chuyên môn đối với hoạt động thể thao môn Pickleball trên địa bàn Tỉnh</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FA6E4C">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DF5E48">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93F54" w14:textId="77777777" w:rsidR="008830E0" w:rsidRDefault="008830E0">
      <w:r>
        <w:separator/>
      </w:r>
    </w:p>
  </w:endnote>
  <w:endnote w:type="continuationSeparator" w:id="0">
    <w:p w14:paraId="47B01A2E" w14:textId="77777777" w:rsidR="008830E0" w:rsidRDefault="0088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BC68E" w14:textId="77777777" w:rsidR="008830E0" w:rsidRDefault="008830E0">
      <w:r>
        <w:separator/>
      </w:r>
    </w:p>
  </w:footnote>
  <w:footnote w:type="continuationSeparator" w:id="0">
    <w:p w14:paraId="14F490F6" w14:textId="77777777" w:rsidR="008830E0" w:rsidRDefault="00883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7C081D">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53675"/>
    <w:rsid w:val="00064F07"/>
    <w:rsid w:val="00072D24"/>
    <w:rsid w:val="00083785"/>
    <w:rsid w:val="00083E42"/>
    <w:rsid w:val="000855DA"/>
    <w:rsid w:val="0009182A"/>
    <w:rsid w:val="000926EF"/>
    <w:rsid w:val="000A6E86"/>
    <w:rsid w:val="000A7C37"/>
    <w:rsid w:val="000B4D6E"/>
    <w:rsid w:val="000B552B"/>
    <w:rsid w:val="000C6D05"/>
    <w:rsid w:val="000D6ECD"/>
    <w:rsid w:val="000E3097"/>
    <w:rsid w:val="000F1406"/>
    <w:rsid w:val="000F30E8"/>
    <w:rsid w:val="001022A1"/>
    <w:rsid w:val="00111DC0"/>
    <w:rsid w:val="00147C8A"/>
    <w:rsid w:val="00151FB6"/>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9164D"/>
    <w:rsid w:val="005927C7"/>
    <w:rsid w:val="0059450D"/>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56F33"/>
    <w:rsid w:val="00862509"/>
    <w:rsid w:val="00864DFB"/>
    <w:rsid w:val="008771F7"/>
    <w:rsid w:val="008830E0"/>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06F46"/>
    <w:rsid w:val="00A12378"/>
    <w:rsid w:val="00A257C6"/>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D6D09"/>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D79F0"/>
    <w:rsid w:val="00DE1975"/>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599</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335</cp:revision>
  <dcterms:created xsi:type="dcterms:W3CDTF">2021-04-23T07:08:00Z</dcterms:created>
  <dcterms:modified xsi:type="dcterms:W3CDTF">2025-02-04T02:50:00Z</dcterms:modified>
</cp:coreProperties>
</file>